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2E" w:rsidRDefault="0007539D" w:rsidP="0007539D">
      <w:pPr>
        <w:ind w:left="-567"/>
        <w:jc w:val="center"/>
        <w:rPr>
          <w:rFonts w:ascii="New time roman" w:hAnsi="New time roman"/>
          <w:b/>
          <w:sz w:val="48"/>
          <w:szCs w:val="48"/>
        </w:rPr>
      </w:pPr>
      <w:r w:rsidRPr="0007539D">
        <w:rPr>
          <w:rFonts w:ascii="New time roman" w:hAnsi="New time roman"/>
          <w:b/>
          <w:sz w:val="48"/>
          <w:szCs w:val="48"/>
        </w:rPr>
        <w:t>CUKRAUS ŽALA ORGANIZMUI</w:t>
      </w:r>
    </w:p>
    <w:p w:rsidR="0007539D" w:rsidRDefault="0007539D" w:rsidP="0007539D">
      <w:pPr>
        <w:ind w:left="-567" w:firstLine="567"/>
        <w:jc w:val="both"/>
        <w:rPr>
          <w:rFonts w:ascii="New time roman" w:hAnsi="New time roman"/>
          <w:sz w:val="36"/>
          <w:szCs w:val="36"/>
        </w:rPr>
      </w:pPr>
      <w:r w:rsidRPr="0007539D">
        <w:rPr>
          <w:rFonts w:ascii="New time roman" w:hAnsi="New time roman"/>
          <w:sz w:val="36"/>
          <w:szCs w:val="36"/>
        </w:rPr>
        <w:t>Kas tas cukrus? Cukrus – paprastasis angliavandenis, priklausantis chemiškai susijusių saldaus skonio medžiagų grupei. Cukraus būna įvairių pavidalų. Trys pagrindinės cukraus rūšys: sacharozė, laktozė ir fruktozė. Nors ląstelėms išgyventi ir būtina gliukozė, per didelis jos kiekis žalingas sveikatai.</w:t>
      </w:r>
    </w:p>
    <w:p w:rsidR="0007539D" w:rsidRDefault="0007539D" w:rsidP="0007539D">
      <w:pPr>
        <w:ind w:left="-567"/>
        <w:jc w:val="center"/>
        <w:rPr>
          <w:rFonts w:ascii="New time roman" w:hAnsi="New time roman"/>
          <w:sz w:val="36"/>
          <w:szCs w:val="36"/>
        </w:rPr>
      </w:pPr>
      <w:r>
        <w:rPr>
          <w:noProof/>
          <w:lang w:eastAsia="lt-LT"/>
        </w:rPr>
        <w:drawing>
          <wp:inline distT="0" distB="0" distL="0" distR="0" wp14:anchorId="6DE72548" wp14:editId="74F90E1D">
            <wp:extent cx="5038725" cy="2649394"/>
            <wp:effectExtent l="0" t="0" r="0" b="0"/>
            <wp:docPr id="1" name="Paveikslėlis 1" descr="CUKRAUS ŽALA ORGANIZ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KRAUS ŽALA ORGANIZMU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5776" cy="2658360"/>
                    </a:xfrm>
                    <a:prstGeom prst="rect">
                      <a:avLst/>
                    </a:prstGeom>
                    <a:noFill/>
                    <a:ln>
                      <a:noFill/>
                    </a:ln>
                  </pic:spPr>
                </pic:pic>
              </a:graphicData>
            </a:graphic>
          </wp:inline>
        </w:drawing>
      </w:r>
    </w:p>
    <w:p w:rsidR="0007539D" w:rsidRPr="0007539D" w:rsidRDefault="0007539D" w:rsidP="0007539D">
      <w:pPr>
        <w:ind w:left="-567"/>
        <w:jc w:val="center"/>
        <w:rPr>
          <w:rFonts w:ascii="New time roman" w:hAnsi="New time roman"/>
          <w:b/>
          <w:sz w:val="36"/>
          <w:szCs w:val="36"/>
        </w:rPr>
      </w:pPr>
      <w:r>
        <w:rPr>
          <w:rFonts w:ascii="New time roman" w:hAnsi="New time roman"/>
          <w:b/>
          <w:sz w:val="36"/>
          <w:szCs w:val="36"/>
        </w:rPr>
        <w:t>Smegenys</w:t>
      </w:r>
    </w:p>
    <w:p w:rsidR="0007539D" w:rsidRPr="0007539D" w:rsidRDefault="0007539D" w:rsidP="0007539D">
      <w:pPr>
        <w:ind w:left="-567" w:firstLine="567"/>
        <w:jc w:val="both"/>
        <w:rPr>
          <w:rFonts w:ascii="New time roman" w:hAnsi="New time roman"/>
          <w:sz w:val="36"/>
          <w:szCs w:val="36"/>
        </w:rPr>
      </w:pPr>
      <w:r w:rsidRPr="0007539D">
        <w:rPr>
          <w:rFonts w:ascii="New time roman" w:hAnsi="New time roman"/>
          <w:sz w:val="36"/>
          <w:szCs w:val="36"/>
        </w:rPr>
        <w:t xml:space="preserve">Neigiamas cukraus poveikis smegenims iš tikrųjų didelis. Per didelis jo kiekis gali pagilinti depresiją ir nerimą, sukeliami energijos pliūpsniai, po kurių seka nuopuoliai, nes cukrus sutrikdo nuotaiką reguliuojančių </w:t>
      </w:r>
      <w:proofErr w:type="spellStart"/>
      <w:r w:rsidRPr="0007539D">
        <w:rPr>
          <w:rFonts w:ascii="New time roman" w:hAnsi="New time roman"/>
          <w:sz w:val="36"/>
          <w:szCs w:val="36"/>
        </w:rPr>
        <w:t>neurotransmiterių</w:t>
      </w:r>
      <w:proofErr w:type="spellEnd"/>
      <w:r w:rsidRPr="0007539D">
        <w:rPr>
          <w:rFonts w:ascii="New time roman" w:hAnsi="New time roman"/>
          <w:sz w:val="36"/>
          <w:szCs w:val="36"/>
        </w:rPr>
        <w:t xml:space="preserve"> veiklą. Maža to, cukrus netgi siejamas su silpnaprotyste. Dėl per didelio cukraus vartojimo didėja gliukozės kiekis kraujyje. Tai pagrindinis diabetą sukeliantis veiksnys, o diabetas susijęs su silpnėjančia atmintimi.</w:t>
      </w:r>
    </w:p>
    <w:p w:rsidR="0007539D" w:rsidRPr="0007539D" w:rsidRDefault="0007539D" w:rsidP="0007539D">
      <w:pPr>
        <w:ind w:left="-567"/>
        <w:jc w:val="center"/>
        <w:rPr>
          <w:rFonts w:ascii="New time roman" w:hAnsi="New time roman"/>
          <w:b/>
          <w:sz w:val="36"/>
          <w:szCs w:val="36"/>
        </w:rPr>
      </w:pPr>
      <w:r w:rsidRPr="0007539D">
        <w:rPr>
          <w:rFonts w:ascii="New time roman" w:hAnsi="New time roman"/>
          <w:b/>
          <w:sz w:val="36"/>
          <w:szCs w:val="36"/>
        </w:rPr>
        <w:t>Dantys</w:t>
      </w:r>
    </w:p>
    <w:p w:rsidR="0007539D" w:rsidRDefault="0007539D" w:rsidP="0007539D">
      <w:pPr>
        <w:ind w:left="-567"/>
        <w:jc w:val="both"/>
        <w:rPr>
          <w:rFonts w:ascii="New time roman" w:hAnsi="New time roman"/>
          <w:sz w:val="36"/>
          <w:szCs w:val="36"/>
        </w:rPr>
      </w:pPr>
      <w:r w:rsidRPr="0007539D">
        <w:rPr>
          <w:rFonts w:ascii="New time roman" w:hAnsi="New time roman"/>
          <w:sz w:val="36"/>
          <w:szCs w:val="36"/>
        </w:rPr>
        <w:t xml:space="preserve">Žalingos burnos ertmėje gyvenančios bakterijos minta cukrumi, kurį vartojame. Kai tai įvyksta, didėja ir įprastai burnoje pagaminamų rūgščių kiekis, taigi pažeidžiamas dantų emalis, o apsauginiam dantų </w:t>
      </w:r>
      <w:r w:rsidRPr="0007539D">
        <w:rPr>
          <w:rFonts w:ascii="New time roman" w:hAnsi="New time roman"/>
          <w:sz w:val="36"/>
          <w:szCs w:val="36"/>
        </w:rPr>
        <w:lastRenderedPageBreak/>
        <w:t>sluoksniui sudilus dėl rūgščių poveikio atsiranda skylių, juntamas skausmas, dantys tampa jautrūs, jie netgi gali iškristi.</w:t>
      </w:r>
    </w:p>
    <w:p w:rsidR="0007539D" w:rsidRPr="00527517" w:rsidRDefault="0007539D" w:rsidP="0007539D">
      <w:pPr>
        <w:ind w:left="-567"/>
        <w:jc w:val="center"/>
        <w:rPr>
          <w:rFonts w:ascii="New time roman" w:hAnsi="New time roman"/>
          <w:b/>
          <w:sz w:val="36"/>
          <w:szCs w:val="36"/>
        </w:rPr>
      </w:pPr>
      <w:bookmarkStart w:id="0" w:name="_GoBack"/>
      <w:r w:rsidRPr="00527517">
        <w:rPr>
          <w:rFonts w:ascii="New time roman" w:hAnsi="New time roman"/>
          <w:b/>
          <w:sz w:val="36"/>
          <w:szCs w:val="36"/>
        </w:rPr>
        <w:t>Oda</w:t>
      </w:r>
    </w:p>
    <w:bookmarkEnd w:id="0"/>
    <w:p w:rsidR="0007539D" w:rsidRPr="0007539D" w:rsidRDefault="0007539D" w:rsidP="0007539D">
      <w:pPr>
        <w:ind w:left="-567"/>
        <w:jc w:val="both"/>
        <w:rPr>
          <w:rFonts w:ascii="New time roman" w:hAnsi="New time roman"/>
          <w:sz w:val="36"/>
          <w:szCs w:val="36"/>
        </w:rPr>
      </w:pPr>
      <w:r w:rsidRPr="0007539D">
        <w:rPr>
          <w:rFonts w:ascii="New time roman" w:hAnsi="New time roman"/>
          <w:sz w:val="36"/>
          <w:szCs w:val="36"/>
        </w:rPr>
        <w:t>Moterų odoje kolageno yra mažiau nei vyrų, tačiau cukrus gali dar labiau pabloginti situaciją. Cukraus perteklius kraujyje jungiasi prie kolageno, kolagenas tampa trapesnis, o odai darosi sunkiau atkurti struktūrą. Šio proceso rezultatas – odos polinkis raukšlėtis. Atlikti tyrimai rodo, kad dėl per didelio androgeno kiekio o</w:t>
      </w:r>
      <w:r>
        <w:rPr>
          <w:rFonts w:ascii="New time roman" w:hAnsi="New time roman"/>
          <w:sz w:val="36"/>
          <w:szCs w:val="36"/>
        </w:rPr>
        <w:t xml:space="preserve">da tampa labiau linkusi į </w:t>
      </w:r>
      <w:proofErr w:type="spellStart"/>
      <w:r>
        <w:rPr>
          <w:rFonts w:ascii="New time roman" w:hAnsi="New time roman"/>
          <w:sz w:val="36"/>
          <w:szCs w:val="36"/>
        </w:rPr>
        <w:t>aknę</w:t>
      </w:r>
      <w:proofErr w:type="spellEnd"/>
      <w:r>
        <w:rPr>
          <w:rFonts w:ascii="New time roman" w:hAnsi="New time roman"/>
          <w:sz w:val="36"/>
          <w:szCs w:val="36"/>
        </w:rPr>
        <w:t>.</w:t>
      </w:r>
    </w:p>
    <w:p w:rsidR="0007539D" w:rsidRPr="0007539D" w:rsidRDefault="0007539D" w:rsidP="0007539D">
      <w:pPr>
        <w:ind w:left="-567"/>
        <w:jc w:val="center"/>
        <w:rPr>
          <w:rFonts w:ascii="New time roman" w:hAnsi="New time roman"/>
          <w:b/>
          <w:sz w:val="36"/>
          <w:szCs w:val="36"/>
        </w:rPr>
      </w:pPr>
      <w:r w:rsidRPr="0007539D">
        <w:rPr>
          <w:rFonts w:ascii="New time roman" w:hAnsi="New time roman"/>
          <w:b/>
          <w:sz w:val="36"/>
          <w:szCs w:val="36"/>
        </w:rPr>
        <w:t>Nutukimas</w:t>
      </w:r>
    </w:p>
    <w:p w:rsidR="0007539D" w:rsidRPr="0007539D" w:rsidRDefault="0007539D" w:rsidP="0007539D">
      <w:pPr>
        <w:ind w:left="-567"/>
        <w:jc w:val="both"/>
        <w:rPr>
          <w:rFonts w:ascii="New time roman" w:hAnsi="New time roman"/>
          <w:sz w:val="36"/>
          <w:szCs w:val="36"/>
        </w:rPr>
      </w:pPr>
      <w:r w:rsidRPr="0007539D">
        <w:rPr>
          <w:rFonts w:ascii="New time roman" w:hAnsi="New time roman"/>
          <w:sz w:val="36"/>
          <w:szCs w:val="36"/>
        </w:rPr>
        <w:t>Cukruje yra kalorijų, tačiau jis neturi realios maistinės vertės, taigi vartojant per daug cukraus į organizmą patenka per daug kalorijų. Vartojant daugiau kalorijų nei išeikvojama neišvengiamai didėja svoris. Antsvoris didina širdies ir kraujagyslių ligų bei diabeto riziką, nes neigiamai veikiam</w:t>
      </w:r>
      <w:r>
        <w:rPr>
          <w:rFonts w:ascii="New time roman" w:hAnsi="New time roman"/>
          <w:sz w:val="36"/>
          <w:szCs w:val="36"/>
        </w:rPr>
        <w:t>os įvairios organizmo sistemos.</w:t>
      </w:r>
    </w:p>
    <w:p w:rsidR="0007539D" w:rsidRPr="0007539D" w:rsidRDefault="0007539D" w:rsidP="0007539D">
      <w:pPr>
        <w:ind w:left="-567"/>
        <w:jc w:val="center"/>
        <w:rPr>
          <w:rFonts w:ascii="New time roman" w:hAnsi="New time roman"/>
          <w:b/>
          <w:sz w:val="36"/>
          <w:szCs w:val="36"/>
        </w:rPr>
      </w:pPr>
      <w:r w:rsidRPr="0007539D">
        <w:rPr>
          <w:rFonts w:ascii="New time roman" w:hAnsi="New time roman"/>
          <w:b/>
          <w:sz w:val="36"/>
          <w:szCs w:val="36"/>
        </w:rPr>
        <w:t>Kraujagyslės</w:t>
      </w:r>
    </w:p>
    <w:p w:rsidR="0007539D" w:rsidRPr="0007539D" w:rsidRDefault="0007539D" w:rsidP="0007539D">
      <w:pPr>
        <w:ind w:left="-567"/>
        <w:jc w:val="both"/>
        <w:rPr>
          <w:rFonts w:ascii="New time roman" w:hAnsi="New time roman"/>
          <w:sz w:val="36"/>
          <w:szCs w:val="36"/>
        </w:rPr>
      </w:pPr>
      <w:r w:rsidRPr="0007539D">
        <w:rPr>
          <w:rFonts w:ascii="New time roman" w:hAnsi="New time roman"/>
          <w:sz w:val="36"/>
          <w:szCs w:val="36"/>
        </w:rPr>
        <w:t xml:space="preserve">Dėl didelio gliukozės kiekio kraujyje kraujagyslės ima trauktis ir tokiu būdu pradedama potencialiai žalinga įvykių seka. Per didelė apkrova tenka širdžiai ir kitiems organams, jie nepakankamai aprūpinami krauju, o tai savo ruožtu kelia kraujospūdį – šie veiksniai ypač pavojingi moterims po menopauzės. Didelis gliukozės kiekis kraujyje ir šie simptomai dažnai sietini su nutukimu ir diabetu. Širdies ligos Didelis pridėtinio cukraus kiekis gali mažinti didelio tankio lipoproteinų kiekį, o tai savo ruožtu reikia </w:t>
      </w:r>
      <w:proofErr w:type="spellStart"/>
      <w:r w:rsidRPr="0007539D">
        <w:rPr>
          <w:rFonts w:ascii="New time roman" w:hAnsi="New time roman"/>
          <w:sz w:val="36"/>
          <w:szCs w:val="36"/>
        </w:rPr>
        <w:t>trigliceridų</w:t>
      </w:r>
      <w:proofErr w:type="spellEnd"/>
      <w:r w:rsidRPr="0007539D">
        <w:rPr>
          <w:rFonts w:ascii="New time roman" w:hAnsi="New time roman"/>
          <w:sz w:val="36"/>
          <w:szCs w:val="36"/>
        </w:rPr>
        <w:t xml:space="preserve"> kiekio didėjimą. Cukrus gali didinti nutukimo riziką, o tai didina aukšto cholesterolio lygio ir širdies ligų atsiradimo pavojų.</w:t>
      </w:r>
    </w:p>
    <w:p w:rsidR="0007539D" w:rsidRPr="0007539D" w:rsidRDefault="0007539D" w:rsidP="0007539D">
      <w:pPr>
        <w:ind w:left="-567"/>
        <w:jc w:val="both"/>
        <w:rPr>
          <w:rFonts w:ascii="New time roman" w:hAnsi="New time roman"/>
          <w:sz w:val="36"/>
          <w:szCs w:val="36"/>
        </w:rPr>
      </w:pPr>
    </w:p>
    <w:p w:rsidR="0007539D" w:rsidRDefault="0007539D" w:rsidP="0007539D">
      <w:pPr>
        <w:rPr>
          <w:rFonts w:ascii="New time roman" w:hAnsi="New time roman"/>
          <w:sz w:val="36"/>
          <w:szCs w:val="36"/>
        </w:rPr>
      </w:pPr>
    </w:p>
    <w:p w:rsidR="0007539D" w:rsidRPr="0007539D" w:rsidRDefault="0007539D" w:rsidP="0007539D">
      <w:pPr>
        <w:jc w:val="center"/>
        <w:rPr>
          <w:rFonts w:ascii="New time roman" w:hAnsi="New time roman"/>
          <w:b/>
          <w:sz w:val="36"/>
          <w:szCs w:val="36"/>
        </w:rPr>
      </w:pPr>
      <w:r w:rsidRPr="0007539D">
        <w:rPr>
          <w:rFonts w:ascii="New time roman" w:hAnsi="New time roman"/>
          <w:b/>
          <w:sz w:val="36"/>
          <w:szCs w:val="36"/>
        </w:rPr>
        <w:lastRenderedPageBreak/>
        <w:t>Širdies ligos</w:t>
      </w:r>
    </w:p>
    <w:p w:rsidR="0007539D" w:rsidRDefault="0007539D" w:rsidP="0007539D">
      <w:pPr>
        <w:ind w:left="-567"/>
        <w:jc w:val="both"/>
        <w:rPr>
          <w:rFonts w:ascii="New time roman" w:hAnsi="New time roman"/>
          <w:sz w:val="36"/>
          <w:szCs w:val="36"/>
        </w:rPr>
      </w:pPr>
      <w:r w:rsidRPr="0007539D">
        <w:rPr>
          <w:rFonts w:ascii="New time roman" w:hAnsi="New time roman"/>
          <w:sz w:val="36"/>
          <w:szCs w:val="36"/>
        </w:rPr>
        <w:t xml:space="preserve">Didelis pridėtinio cukraus kiekis gali mažinti didelio tankio lipoproteinų kiekį, o tai savo ruožtu reikia </w:t>
      </w:r>
      <w:proofErr w:type="spellStart"/>
      <w:r w:rsidRPr="0007539D">
        <w:rPr>
          <w:rFonts w:ascii="New time roman" w:hAnsi="New time roman"/>
          <w:sz w:val="36"/>
          <w:szCs w:val="36"/>
        </w:rPr>
        <w:t>trigliceridų</w:t>
      </w:r>
      <w:proofErr w:type="spellEnd"/>
      <w:r w:rsidRPr="0007539D">
        <w:rPr>
          <w:rFonts w:ascii="New time roman" w:hAnsi="New time roman"/>
          <w:sz w:val="36"/>
          <w:szCs w:val="36"/>
        </w:rPr>
        <w:t xml:space="preserve"> kiekio didėjimą. Cukrus gali didinti nutukimo riziką, o tai didina aukšto cholesterolio lygio ir širdies ligų atsiradimo pavojų.</w:t>
      </w:r>
    </w:p>
    <w:p w:rsidR="0007539D" w:rsidRPr="0007539D" w:rsidRDefault="0007539D" w:rsidP="0007539D">
      <w:pPr>
        <w:ind w:left="-567"/>
        <w:jc w:val="center"/>
        <w:rPr>
          <w:rFonts w:ascii="New time roman" w:hAnsi="New time roman"/>
          <w:b/>
          <w:sz w:val="36"/>
          <w:szCs w:val="36"/>
        </w:rPr>
      </w:pPr>
      <w:r w:rsidRPr="0007539D">
        <w:rPr>
          <w:rFonts w:ascii="New time roman" w:hAnsi="New time roman"/>
          <w:b/>
          <w:sz w:val="36"/>
          <w:szCs w:val="36"/>
        </w:rPr>
        <w:t>Kepenys</w:t>
      </w:r>
    </w:p>
    <w:p w:rsidR="0007539D" w:rsidRPr="0007539D" w:rsidRDefault="0007539D" w:rsidP="0007539D">
      <w:pPr>
        <w:ind w:left="-567"/>
        <w:jc w:val="both"/>
        <w:rPr>
          <w:rFonts w:ascii="New time roman" w:hAnsi="New time roman"/>
          <w:sz w:val="36"/>
          <w:szCs w:val="36"/>
        </w:rPr>
      </w:pPr>
      <w:r w:rsidRPr="0007539D">
        <w:rPr>
          <w:rFonts w:ascii="New time roman" w:hAnsi="New time roman"/>
          <w:sz w:val="36"/>
          <w:szCs w:val="36"/>
        </w:rPr>
        <w:t xml:space="preserve">Kai kepenys nesusitvarko su į organizmą patenkančiais cukraus kiekius, jis verčiamas riebalais, kurių dalis pasklinda po organizmą cholesterolio ir </w:t>
      </w:r>
      <w:proofErr w:type="spellStart"/>
      <w:r w:rsidRPr="0007539D">
        <w:rPr>
          <w:rFonts w:ascii="New time roman" w:hAnsi="New time roman"/>
          <w:sz w:val="36"/>
          <w:szCs w:val="36"/>
        </w:rPr>
        <w:t>trigliceridų</w:t>
      </w:r>
      <w:proofErr w:type="spellEnd"/>
      <w:r w:rsidRPr="0007539D">
        <w:rPr>
          <w:rFonts w:ascii="New time roman" w:hAnsi="New time roman"/>
          <w:sz w:val="36"/>
          <w:szCs w:val="36"/>
        </w:rPr>
        <w:t xml:space="preserve"> pavidalu, auga svoris. Likusi cukraus dalis riebalų pavidalu kaupiama kepenyse, o blogiausiu atveju riebalų sankaupos virsta nealkoholine kepen</w:t>
      </w:r>
      <w:r>
        <w:rPr>
          <w:rFonts w:ascii="New time roman" w:hAnsi="New time roman"/>
          <w:sz w:val="36"/>
          <w:szCs w:val="36"/>
        </w:rPr>
        <w:t>ų suriebėjimo liga ir nutikimu.</w:t>
      </w:r>
    </w:p>
    <w:p w:rsidR="0007539D" w:rsidRPr="0007539D" w:rsidRDefault="0007539D" w:rsidP="0007539D">
      <w:pPr>
        <w:ind w:left="-567"/>
        <w:jc w:val="center"/>
        <w:rPr>
          <w:rFonts w:ascii="New time roman" w:hAnsi="New time roman"/>
          <w:b/>
          <w:sz w:val="36"/>
          <w:szCs w:val="36"/>
        </w:rPr>
      </w:pPr>
      <w:r w:rsidRPr="0007539D">
        <w:rPr>
          <w:rFonts w:ascii="New time roman" w:hAnsi="New time roman"/>
          <w:b/>
          <w:sz w:val="36"/>
          <w:szCs w:val="36"/>
        </w:rPr>
        <w:t>Inkstai</w:t>
      </w:r>
    </w:p>
    <w:p w:rsidR="0007539D" w:rsidRPr="0007539D" w:rsidRDefault="0007539D" w:rsidP="0007539D">
      <w:pPr>
        <w:ind w:left="-567"/>
        <w:jc w:val="both"/>
        <w:rPr>
          <w:rFonts w:ascii="New time roman" w:hAnsi="New time roman"/>
          <w:sz w:val="36"/>
          <w:szCs w:val="36"/>
        </w:rPr>
      </w:pPr>
      <w:r w:rsidRPr="0007539D">
        <w:rPr>
          <w:rFonts w:ascii="New time roman" w:hAnsi="New time roman"/>
          <w:sz w:val="36"/>
          <w:szCs w:val="36"/>
        </w:rPr>
        <w:t>Vartojant per daug cukraus kūno audiniams daromas neigiamas poveikis dėl per didelio gliukozės kiekio kraujyje, o tai spartina nutukimą – antrojo tipo diabeto pranašą. Vienam iš 16 Jungtinės Karalystės (JK) gyventojų diagnozuojama liga, kuri blogiausiu atveju gali stipriai pažeisti inkstus, kurie savo ruožtu nebesuge</w:t>
      </w:r>
      <w:r>
        <w:rPr>
          <w:rFonts w:ascii="New time roman" w:hAnsi="New time roman"/>
          <w:sz w:val="36"/>
          <w:szCs w:val="36"/>
        </w:rPr>
        <w:t>ba pašalinti atliekų iš kraujo.</w:t>
      </w:r>
    </w:p>
    <w:p w:rsidR="0007539D" w:rsidRPr="0007539D" w:rsidRDefault="0007539D" w:rsidP="0007539D">
      <w:pPr>
        <w:ind w:left="-567"/>
        <w:jc w:val="center"/>
        <w:rPr>
          <w:rFonts w:ascii="New time roman" w:hAnsi="New time roman"/>
          <w:b/>
          <w:sz w:val="36"/>
          <w:szCs w:val="36"/>
        </w:rPr>
      </w:pPr>
      <w:r w:rsidRPr="0007539D">
        <w:rPr>
          <w:rFonts w:ascii="New time roman" w:hAnsi="New time roman"/>
          <w:b/>
          <w:sz w:val="36"/>
          <w:szCs w:val="36"/>
        </w:rPr>
        <w:t>Virškinimo sistema</w:t>
      </w:r>
    </w:p>
    <w:p w:rsidR="0007539D" w:rsidRPr="0007539D" w:rsidRDefault="0007539D" w:rsidP="0007539D">
      <w:pPr>
        <w:ind w:left="-567"/>
        <w:jc w:val="both"/>
        <w:rPr>
          <w:rFonts w:ascii="New time roman" w:hAnsi="New time roman"/>
          <w:sz w:val="36"/>
          <w:szCs w:val="36"/>
        </w:rPr>
      </w:pPr>
      <w:r w:rsidRPr="0007539D">
        <w:rPr>
          <w:rFonts w:ascii="New time roman" w:hAnsi="New time roman"/>
          <w:sz w:val="36"/>
          <w:szCs w:val="36"/>
        </w:rPr>
        <w:t>Tyrimai rodo, kad kartais cukrus nėra visiškai suvirškinamas plonojoje žarnoje. Tokiais atvejais jis pasiekia storąją žarną, kur prasideda fermentacijos procesas, sukeliantis dujų kaupimąsi, spazmus ir kitus nemalonius pojūčius ir sunkinantis dirgliosios žarnos sindromo simptomus.</w:t>
      </w:r>
    </w:p>
    <w:sectPr w:rsidR="0007539D" w:rsidRPr="0007539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9D"/>
    <w:rsid w:val="0007539D"/>
    <w:rsid w:val="00115463"/>
    <w:rsid w:val="0032667D"/>
    <w:rsid w:val="005275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3FBA-BC48-453C-8E0C-1A47B85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2396</Words>
  <Characters>1366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2023-04-24T08:38:00Z</dcterms:created>
  <dcterms:modified xsi:type="dcterms:W3CDTF">2023-04-24T11:02:00Z</dcterms:modified>
</cp:coreProperties>
</file>